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AF7" w:rsidRDefault="005A1AF7"/>
    <w:p w:rsidR="005A1AF7" w:rsidRDefault="005A1AF7"/>
    <w:p w:rsidR="005A1AF7" w:rsidRDefault="005A1AF7"/>
    <w:p w:rsidR="005A1AF7" w:rsidRDefault="005A1AF7"/>
    <w:p w:rsidR="005A1AF7" w:rsidRDefault="005A1AF7"/>
    <w:p w:rsidR="005A1AF7" w:rsidRDefault="005A1AF7"/>
    <w:p w:rsidR="005A1AF7" w:rsidRDefault="005A1AF7" w:rsidP="005A1AF7">
      <w:pPr>
        <w:jc w:val="center"/>
      </w:pPr>
      <w:r>
        <w:t>Insights into Effective People Management Techniques</w:t>
      </w:r>
    </w:p>
    <w:p w:rsidR="005A1AF7" w:rsidRDefault="005A1AF7" w:rsidP="005A1AF7">
      <w:pPr>
        <w:jc w:val="center"/>
      </w:pPr>
      <w:r>
        <w:t>Name of Student</w:t>
      </w:r>
    </w:p>
    <w:p w:rsidR="005A1AF7" w:rsidRDefault="005A1AF7" w:rsidP="005A1AF7">
      <w:pPr>
        <w:jc w:val="center"/>
      </w:pPr>
      <w:r>
        <w:t>Name of Institution</w:t>
      </w:r>
    </w:p>
    <w:p w:rsidR="005A1AF7" w:rsidRDefault="005A1AF7" w:rsidP="005A1AF7">
      <w:pPr>
        <w:jc w:val="center"/>
      </w:pPr>
      <w:r>
        <w:t>Date</w:t>
      </w:r>
      <w:r>
        <w:br w:type="page"/>
      </w:r>
    </w:p>
    <w:p w:rsidR="00BB2B46" w:rsidRDefault="00BB2B46" w:rsidP="00800CD0">
      <w:pPr>
        <w:ind w:firstLine="720"/>
      </w:pPr>
      <w:r>
        <w:lastRenderedPageBreak/>
        <w:t xml:space="preserve">Manager’s job definition provides </w:t>
      </w:r>
      <w:r w:rsidR="00B43FA4">
        <w:t xml:space="preserve">fundamental </w:t>
      </w:r>
      <w:r>
        <w:t xml:space="preserve">need to work with and through other people. </w:t>
      </w:r>
      <w:r w:rsidR="00B43FA4">
        <w:t xml:space="preserve">Competent </w:t>
      </w:r>
      <w:r>
        <w:t xml:space="preserve">personnel are those who work well with others and produce the most outstanding results. As a manager, it is imperative to recognize the human function, which is the employees, are a vital part of the firm’s infrastructure. As such, it is critical for the managers, leaders and the human resource team to regulate and manage the performance of the personnel in their employment. </w:t>
      </w:r>
      <w:r w:rsidR="009922FA">
        <w:t>To realize</w:t>
      </w:r>
      <w:r w:rsidR="00B43FA4">
        <w:t xml:space="preserve"> this, they have to create </w:t>
      </w:r>
      <w:r w:rsidR="009922FA">
        <w:t xml:space="preserve">an environment where they and their employees can produce excellent standards of work and enhance performance to the best of each person’s abilities. The management team has to be equipped with leadership, interpersonal relationships, constructive feedback, and teamwork skills to actualize this endeavor. The employees will require the management team to </w:t>
      </w:r>
      <w:r w:rsidR="00B43FA4">
        <w:t>apply</w:t>
      </w:r>
      <w:r w:rsidR="009922FA">
        <w:t xml:space="preserve"> the above skills to enhance a workplace environment and motivations critical in setting their mindset to the task at hand. The tactics managers can employ are numerous inclusive of offers of extensive training, self-managed teams and decentralization, and employment security.</w:t>
      </w:r>
    </w:p>
    <w:p w:rsidR="007B535F" w:rsidRDefault="00800CD0" w:rsidP="00800CD0">
      <w:pPr>
        <w:ind w:firstLine="720"/>
      </w:pPr>
      <w:r>
        <w:t xml:space="preserve">Extensive training is </w:t>
      </w:r>
      <w:r w:rsidR="00B43FA4">
        <w:t xml:space="preserve">a </w:t>
      </w:r>
      <w:r>
        <w:t xml:space="preserve">critical part of managing employees and adoption by managers and leaders into their work-policy is essential in the acquisition and retention of talents and skill. With constant growing client and business dynamics, it is impossible to project future strategies and principles that will be critical towards </w:t>
      </w:r>
      <w:r w:rsidR="00B43FA4">
        <w:t xml:space="preserve">the </w:t>
      </w:r>
      <w:r>
        <w:t>success of firms and businesses in a certain period of times.</w:t>
      </w:r>
      <w:r w:rsidR="00AC6394">
        <w:t xml:space="preserve"> Training for effective production within the company falls under three distinct categories; functional, skills, and operational training</w:t>
      </w:r>
      <w:r w:rsidR="005A1AF7">
        <w:t xml:space="preserve"> </w:t>
      </w:r>
      <w:sdt>
        <w:sdtPr>
          <w:id w:val="1459606262"/>
          <w:citation/>
        </w:sdtPr>
        <w:sdtContent>
          <w:r w:rsidR="005A1AF7">
            <w:fldChar w:fldCharType="begin"/>
          </w:r>
          <w:r w:rsidR="005A1AF7">
            <w:instrText xml:space="preserve"> CITATION Phi12 \l 1033 </w:instrText>
          </w:r>
          <w:r w:rsidR="005A1AF7">
            <w:fldChar w:fldCharType="separate"/>
          </w:r>
          <w:r w:rsidR="005A1AF7">
            <w:rPr>
              <w:noProof/>
            </w:rPr>
            <w:t>(Philips, 2012)</w:t>
          </w:r>
          <w:r w:rsidR="005A1AF7">
            <w:fldChar w:fldCharType="end"/>
          </w:r>
        </w:sdtContent>
      </w:sdt>
      <w:r w:rsidR="00AC6394">
        <w:t>.</w:t>
      </w:r>
      <w:r>
        <w:t xml:space="preserve"> Advances in technologies are changing the demand and demographics of both an organization’s employees and its targeted consumers.</w:t>
      </w:r>
      <w:r w:rsidR="00B43FA4">
        <w:t xml:space="preserve"> To keep in touch with the ever-</w:t>
      </w:r>
      <w:r>
        <w:t xml:space="preserve">varying changes, the </w:t>
      </w:r>
      <w:r w:rsidR="007B535F">
        <w:t xml:space="preserve">firm has to include </w:t>
      </w:r>
      <w:r w:rsidR="00B43FA4">
        <w:t>t</w:t>
      </w:r>
      <w:r w:rsidR="007B535F">
        <w:t xml:space="preserve">raining opportunities for their employees to acquire the relevant skillset and tactics that accompany these changes. </w:t>
      </w:r>
      <w:r w:rsidR="00B43FA4">
        <w:t xml:space="preserve">Obtaining </w:t>
      </w:r>
      <w:r w:rsidR="007B535F">
        <w:t xml:space="preserve">matching talents to meet the firm’s objectives is tough, thus once the </w:t>
      </w:r>
      <w:r w:rsidR="00B43FA4">
        <w:lastRenderedPageBreak/>
        <w:t>expertise</w:t>
      </w:r>
      <w:r w:rsidR="007B535F">
        <w:t xml:space="preserve"> is </w:t>
      </w:r>
      <w:r w:rsidR="00B43FA4">
        <w:t>gain</w:t>
      </w:r>
      <w:r w:rsidR="007B535F">
        <w:t>ed, constant reinvesting in developing their skillsets is critical in retention of</w:t>
      </w:r>
      <w:r w:rsidR="00B43FA4">
        <w:t xml:space="preserve"> the employees within the firm, o</w:t>
      </w:r>
      <w:r w:rsidR="007B535F">
        <w:t xml:space="preserve">ffering training chances to tailoring loyalty within </w:t>
      </w:r>
      <w:r w:rsidR="00B43FA4">
        <w:t>the organization since the work</w:t>
      </w:r>
      <w:r w:rsidR="007B535F">
        <w:t>force feels valued.</w:t>
      </w:r>
    </w:p>
    <w:p w:rsidR="009245F0" w:rsidRDefault="007B535F" w:rsidP="00800CD0">
      <w:pPr>
        <w:ind w:firstLine="720"/>
      </w:pPr>
      <w:r>
        <w:t xml:space="preserve">Training is critical </w:t>
      </w:r>
      <w:r w:rsidR="00B43FA4">
        <w:t>in the development of the workf</w:t>
      </w:r>
      <w:r>
        <w:t xml:space="preserve">orce and provides chances for them to excel and exceed their mandate. </w:t>
      </w:r>
      <w:r w:rsidR="00D10AD1">
        <w:t xml:space="preserve">To prove my effectiveness as a leader, it is imperative to instill training and advancement options to employees under my charge. </w:t>
      </w:r>
      <w:r>
        <w:t xml:space="preserve">Those two qualities are critical in providing chances for recognition for promotional opportunities. Effective training programs </w:t>
      </w:r>
      <w:r w:rsidR="00B43FA4">
        <w:t>offer prospects to</w:t>
      </w:r>
      <w:r>
        <w:t xml:space="preserve"> the employees to seek promotions and be more active and </w:t>
      </w:r>
      <w:r w:rsidR="00B43FA4">
        <w:t xml:space="preserve">productive </w:t>
      </w:r>
      <w:r>
        <w:t>within their roles in the organization.</w:t>
      </w:r>
      <w:r w:rsidR="00D10AD1">
        <w:t xml:space="preserve"> Training</w:t>
      </w:r>
      <w:r w:rsidR="00B43FA4">
        <w:t>,</w:t>
      </w:r>
      <w:r w:rsidR="00D10AD1">
        <w:t xml:space="preserve"> in my opinion, is also critical in aiding the staff to achieve its strategic imperatives. Acquisition of tale</w:t>
      </w:r>
      <w:r w:rsidR="00B43FA4">
        <w:t>nt in a firm is</w:t>
      </w:r>
      <w:r w:rsidR="00D10AD1">
        <w:t xml:space="preserve"> key to production</w:t>
      </w:r>
      <w:r w:rsidR="00B43FA4">
        <w:t xml:space="preserve"> but o</w:t>
      </w:r>
      <w:r w:rsidR="00D10AD1">
        <w:t xml:space="preserve">n rare occasions </w:t>
      </w:r>
      <w:r w:rsidR="00B43FA4">
        <w:t>does</w:t>
      </w:r>
      <w:r w:rsidR="00D10AD1">
        <w:t xml:space="preserve"> the right match of </w:t>
      </w:r>
      <w:r w:rsidR="00B43FA4">
        <w:t>ability</w:t>
      </w:r>
      <w:r w:rsidR="00D10AD1">
        <w:t xml:space="preserve"> </w:t>
      </w:r>
      <w:r w:rsidR="008C2F4F">
        <w:t>and skills a realizable dream. With t</w:t>
      </w:r>
      <w:r w:rsidR="00D10AD1">
        <w:t xml:space="preserve">he right set of talents </w:t>
      </w:r>
      <w:r w:rsidR="008C2F4F">
        <w:t xml:space="preserve">instilled </w:t>
      </w:r>
      <w:r w:rsidR="00D10AD1">
        <w:t>into the staff</w:t>
      </w:r>
      <w:r w:rsidR="00B43FA4">
        <w:t>,</w:t>
      </w:r>
      <w:r w:rsidR="00D10AD1">
        <w:t xml:space="preserve"> and offering training chances is imperative in</w:t>
      </w:r>
      <w:r w:rsidR="008C2F4F">
        <w:t xml:space="preserve"> the</w:t>
      </w:r>
      <w:r w:rsidR="00D10AD1">
        <w:t xml:space="preserve"> acquisition of the correct match of talent and skills within the workforce. As a manager, training is also </w:t>
      </w:r>
      <w:r w:rsidR="008C2F4F">
        <w:t xml:space="preserve">essential </w:t>
      </w:r>
      <w:r w:rsidR="00D10AD1">
        <w:t xml:space="preserve">because it provides the organization with </w:t>
      </w:r>
      <w:r w:rsidR="008C2F4F">
        <w:t>the certainty of an ever-</w:t>
      </w:r>
      <w:r w:rsidR="00D10AD1">
        <w:t>flowing generation of future managers and leaders</w:t>
      </w:r>
      <w:r w:rsidR="003E0111">
        <w:t xml:space="preserve"> who are inspired and motivated to stay within the firm</w:t>
      </w:r>
    </w:p>
    <w:p w:rsidR="003E0111" w:rsidRDefault="003E0111" w:rsidP="00800CD0">
      <w:pPr>
        <w:ind w:firstLine="720"/>
      </w:pPr>
      <w:r>
        <w:t>To realize effective training programs, the human resource management team and the managers need to compile a preference system for different levels and members of employees according to their departments and goals. This initiative can be specialized where all employees are optionally subjected to training opportunities</w:t>
      </w:r>
      <w:r w:rsidR="008C2F4F">
        <w:t>,</w:t>
      </w:r>
      <w:r>
        <w:t xml:space="preserve"> or it can be personalized. For group training opportunities, there is </w:t>
      </w:r>
      <w:r w:rsidR="008C2F4F">
        <w:t xml:space="preserve">a </w:t>
      </w:r>
      <w:r>
        <w:t xml:space="preserve">need to impact these sentiments into the employment contract under the benefits and remuneration packages offered. For personalized training opportunities, the Human Resource Department should be flexible to adapt to changes within the firm that allows for </w:t>
      </w:r>
      <w:r>
        <w:lastRenderedPageBreak/>
        <w:t>training. Negotiation of training packages will involve</w:t>
      </w:r>
      <w:r w:rsidR="008C2F4F">
        <w:t xml:space="preserve"> the</w:t>
      </w:r>
      <w:r>
        <w:t xml:space="preserve"> recovery of leave days, pay budgets and cuts during the training period, and a new</w:t>
      </w:r>
      <w:r w:rsidR="008C2F4F">
        <w:t>ly</w:t>
      </w:r>
      <w:r>
        <w:t xml:space="preserve"> revised contract on completion of the training.</w:t>
      </w:r>
    </w:p>
    <w:p w:rsidR="003E0111" w:rsidRDefault="00AC6394" w:rsidP="00800CD0">
      <w:pPr>
        <w:ind w:firstLine="720"/>
      </w:pPr>
      <w:r>
        <w:t xml:space="preserve">Employment security is a critical consideration of the devotion and motivation the staff has towards the organization. Security of employment reduces the constant need for employees to seek employment opportunities elsewhere and this is critical in engaging the </w:t>
      </w:r>
      <w:r w:rsidR="008C2F4F">
        <w:t>team</w:t>
      </w:r>
      <w:r>
        <w:t xml:space="preserve"> in roles and obligations within the organization. Employees are aware of the high unemployment </w:t>
      </w:r>
      <w:r w:rsidR="008B2325">
        <w:t>statistics and without offers securi</w:t>
      </w:r>
      <w:r w:rsidR="008C2F4F">
        <w:t>ty; they spend a lot of effort i</w:t>
      </w:r>
      <w:r w:rsidR="008B2325">
        <w:t>n</w:t>
      </w:r>
      <w:r w:rsidR="008C2F4F">
        <w:t>to</w:t>
      </w:r>
      <w:r w:rsidR="008B2325">
        <w:t xml:space="preserve"> finding </w:t>
      </w:r>
      <w:r w:rsidR="008C2F4F">
        <w:t xml:space="preserve">the </w:t>
      </w:r>
      <w:r w:rsidR="008B2325">
        <w:t xml:space="preserve">right opportunities elsewhere. A majority of employees either experience sole or shared dependency from </w:t>
      </w:r>
      <w:r w:rsidR="008C2F4F">
        <w:t xml:space="preserve">many </w:t>
      </w:r>
      <w:r w:rsidR="008B2325">
        <w:t>persons. For such staff members, consideration for a secure means of income is high</w:t>
      </w:r>
      <w:r w:rsidR="008C2F4F">
        <w:t>,</w:t>
      </w:r>
      <w:r w:rsidR="008B2325">
        <w:t xml:space="preserve"> and they will often opt for security standards over better remuneration strategies</w:t>
      </w:r>
      <w:r w:rsidR="005A1AF7">
        <w:t xml:space="preserve"> </w:t>
      </w:r>
      <w:sdt>
        <w:sdtPr>
          <w:id w:val="24755244"/>
          <w:citation/>
        </w:sdtPr>
        <w:sdtContent>
          <w:r w:rsidR="005A1AF7">
            <w:fldChar w:fldCharType="begin"/>
          </w:r>
          <w:r w:rsidR="005A1AF7">
            <w:instrText xml:space="preserve"> CITATION Ber14 \l 1033 </w:instrText>
          </w:r>
          <w:r w:rsidR="005A1AF7">
            <w:fldChar w:fldCharType="separate"/>
          </w:r>
          <w:r w:rsidR="005A1AF7">
            <w:rPr>
              <w:noProof/>
            </w:rPr>
            <w:t>(Berglund, Furaker, &amp; Vulkan, 2014)</w:t>
          </w:r>
          <w:r w:rsidR="005A1AF7">
            <w:fldChar w:fldCharType="end"/>
          </w:r>
        </w:sdtContent>
      </w:sdt>
      <w:r w:rsidR="008B2325">
        <w:t xml:space="preserve">. It is therefore imperative for the firm to incorporate security </w:t>
      </w:r>
      <w:r w:rsidR="00E2789F">
        <w:t>within their job designations to improve motivations and task orientation to the employees.</w:t>
      </w:r>
    </w:p>
    <w:p w:rsidR="00AC6394" w:rsidRDefault="00AC6394" w:rsidP="00800CD0">
      <w:pPr>
        <w:ind w:firstLine="720"/>
      </w:pPr>
      <w:r>
        <w:t xml:space="preserve">Once the staff acquires a secure </w:t>
      </w:r>
      <w:r w:rsidR="008C2F4F">
        <w:t xml:space="preserve">job </w:t>
      </w:r>
      <w:r>
        <w:t xml:space="preserve">mentality, they will actively participate </w:t>
      </w:r>
      <w:r w:rsidR="00520FEC">
        <w:t xml:space="preserve">in activities out of their job functions which </w:t>
      </w:r>
      <w:r w:rsidR="00E2789F">
        <w:t>are</w:t>
      </w:r>
      <w:r w:rsidR="00520FEC">
        <w:t xml:space="preserve"> imperative in developing employees for </w:t>
      </w:r>
      <w:r w:rsidR="008C2F4F">
        <w:t xml:space="preserve">more significant roles </w:t>
      </w:r>
      <w:r w:rsidR="00520FEC">
        <w:t xml:space="preserve">within the firm. Job security provides freedom for the staff to enhance the skillset and allows for flexibility </w:t>
      </w:r>
      <w:r w:rsidR="008C2F4F">
        <w:t xml:space="preserve">concerning </w:t>
      </w:r>
      <w:r w:rsidR="00520FEC">
        <w:t>job designations and geographic location.</w:t>
      </w:r>
      <w:r w:rsidR="00E2789F">
        <w:t xml:space="preserve"> As a manager in a firm, provision of security opportunities for the firm significantly improves their performance and output. This initiative energizes the workforce thus making projections for future requirements and task orientation for the employees more realistic and actionab</w:t>
      </w:r>
      <w:r w:rsidR="008C2F4F">
        <w:t>le. Security options also allow</w:t>
      </w:r>
      <w:r w:rsidR="00E2789F">
        <w:t xml:space="preserve"> for more engaged roles for the staff in instituting and adopting new strategies and visions for the firm.</w:t>
      </w:r>
    </w:p>
    <w:p w:rsidR="00520FEC" w:rsidRDefault="00520FEC" w:rsidP="00800CD0">
      <w:pPr>
        <w:ind w:firstLine="720"/>
      </w:pPr>
      <w:r>
        <w:lastRenderedPageBreak/>
        <w:t>Job security can be realized in term</w:t>
      </w:r>
      <w:r w:rsidR="008C2F4F">
        <w:t xml:space="preserve">s of contracts of employment, </w:t>
      </w:r>
      <w:r>
        <w:t xml:space="preserve">collective bargaining of </w:t>
      </w:r>
      <w:r w:rsidR="008C2F4F">
        <w:t>work</w:t>
      </w:r>
      <w:r>
        <w:t xml:space="preserve"> or labor legislation that prevents arbitrary termination. To provide employment security, </w:t>
      </w:r>
      <w:r w:rsidR="008C2F4F">
        <w:t>some</w:t>
      </w:r>
      <w:r>
        <w:t xml:space="preserve"> factors have to be considered inclusive of future projections of the firm’s objective and mandate. Instilling the staff with</w:t>
      </w:r>
      <w:r w:rsidR="008C2F4F">
        <w:t xml:space="preserve"> the</w:t>
      </w:r>
      <w:r>
        <w:t xml:space="preserve"> relevant</w:t>
      </w:r>
      <w:r w:rsidR="008C2F4F">
        <w:t>,</w:t>
      </w:r>
      <w:r>
        <w:t xml:space="preserve"> up-to-date skillset to prevent obsolete </w:t>
      </w:r>
      <w:r w:rsidR="008C2F4F">
        <w:t>craft</w:t>
      </w:r>
      <w:r>
        <w:t xml:space="preserve"> is essential in realizing this endeavor. The firm can also opt into hiring employees with the right talents who have shown devotion to the firm through volunteer and internships programs. These two groups are fresh and highly motivated</w:t>
      </w:r>
      <w:r w:rsidR="008C2F4F">
        <w:t>,</w:t>
      </w:r>
      <w:r>
        <w:t xml:space="preserve"> and with proper training chances, they can grow within the firm.</w:t>
      </w:r>
      <w:r w:rsidR="008B2325">
        <w:t xml:space="preserve"> Volunteering and internships provide </w:t>
      </w:r>
      <w:r w:rsidR="008C2F4F">
        <w:t xml:space="preserve">an opportunity </w:t>
      </w:r>
      <w:r w:rsidR="008B2325">
        <w:t>for the firm to technically assess the skillset, value, motivations</w:t>
      </w:r>
      <w:r w:rsidR="008C2F4F">
        <w:t>,</w:t>
      </w:r>
      <w:r w:rsidR="008B2325">
        <w:t xml:space="preserve"> and interests of the candidates </w:t>
      </w:r>
      <w:r w:rsidR="008C2F4F">
        <w:t>before</w:t>
      </w:r>
      <w:r w:rsidR="008B2325">
        <w:t xml:space="preserve"> hiring.</w:t>
      </w:r>
      <w:r>
        <w:t xml:space="preserve"> Offering </w:t>
      </w:r>
      <w:r w:rsidR="008C2F4F">
        <w:t>job security as</w:t>
      </w:r>
      <w:r w:rsidR="008B2325">
        <w:t xml:space="preserve"> compensation for their efforts is critical in ensuring their continued devotion and absorption into the firm’s code of practice and objectives.</w:t>
      </w:r>
    </w:p>
    <w:p w:rsidR="00E2789F" w:rsidRDefault="00E2789F" w:rsidP="00800CD0">
      <w:pPr>
        <w:ind w:firstLine="720"/>
      </w:pPr>
      <w:r>
        <w:t>Self-managed teams and decentralization option serves to provide the firm with a peer</w:t>
      </w:r>
      <w:r w:rsidR="00E51EC2">
        <w:t xml:space="preserve">-based system of control which incentivizes feelings of accountability and responsibility to the staff. In this aspect, </w:t>
      </w:r>
      <w:r w:rsidR="008C2F4F">
        <w:t xml:space="preserve">a </w:t>
      </w:r>
      <w:r w:rsidR="00E51EC2">
        <w:t xml:space="preserve">peer-based control system is more effective than the hierarchical control system. The increased sense of responsibility and accountability stimulates more initiative and effort on the staff. The initiative also provides to remove authoritative layers within a firm, and the attention of special task mandated to specialized personnel since every staff member is ready and willing to accommodate and enforce the said tasks. Decentralization also serves to employ an open door policy for communication patterns within a firm. This approach increases the confidence of both leaders and staff and communication through proper transfer channels and improved retention. </w:t>
      </w:r>
    </w:p>
    <w:p w:rsidR="00E51EC2" w:rsidRDefault="00F210D5" w:rsidP="00800CD0">
      <w:pPr>
        <w:ind w:firstLine="720"/>
      </w:pPr>
      <w:r>
        <w:t xml:space="preserve">An influential manager seeks for and maximizes on opportunities to create a self-sufficient staff with minimal supervision. Accomplishment of such a feat would reduce errors </w:t>
      </w:r>
      <w:r>
        <w:lastRenderedPageBreak/>
        <w:t>and enhance the abilities of staff to diversify within the firm and hold more tasks and roles. This would also enhance communication patterns and improve promotional opportunities since peer-candidates appoint leaders and models to charge mandates of the group. A manager in such a position would be focused on communication patterns, advice and future projections of the firm since the mandate is achievable and running effectively.</w:t>
      </w:r>
    </w:p>
    <w:p w:rsidR="005A1AF7" w:rsidRDefault="00F210D5" w:rsidP="00800CD0">
      <w:pPr>
        <w:ind w:firstLine="720"/>
      </w:pPr>
      <w:r>
        <w:t>To achieve this mandate, from the hiring onset, the staff would be engaged in group activities within their various departments. A supervisor would be charged to them but not in a command and control directive, but a support, nurture and advice. The peers would find basis of connecting and developing patterns vital in realizing the objectives they are mandated with. The peer groups would be reshuffled from time to time to make entire departments have communal based spirits with strategic</w:t>
      </w:r>
      <w:r w:rsidR="00D57378">
        <w:t xml:space="preserve"> organizational skills within. Open door policy is critical in realization of decentralization</w:t>
      </w:r>
      <w:r w:rsidR="005A1AF7">
        <w:t xml:space="preserve"> </w:t>
      </w:r>
      <w:sdt>
        <w:sdtPr>
          <w:id w:val="759499653"/>
          <w:citation/>
        </w:sdtPr>
        <w:sdtContent>
          <w:r w:rsidR="005A1AF7">
            <w:fldChar w:fldCharType="begin"/>
          </w:r>
          <w:r w:rsidR="005A1AF7">
            <w:instrText xml:space="preserve"> CITATION Ver13 \l 1033 </w:instrText>
          </w:r>
          <w:r w:rsidR="005A1AF7">
            <w:fldChar w:fldCharType="separate"/>
          </w:r>
          <w:r w:rsidR="005A1AF7">
            <w:rPr>
              <w:noProof/>
            </w:rPr>
            <w:t>(Verma, 2013)</w:t>
          </w:r>
          <w:r w:rsidR="005A1AF7">
            <w:fldChar w:fldCharType="end"/>
          </w:r>
        </w:sdtContent>
      </w:sdt>
      <w:r w:rsidR="00D57378">
        <w:t xml:space="preserve">. Managers are always ready and willing to assist and aid within and out of their mandate </w:t>
      </w:r>
      <w:r w:rsidR="00695672">
        <w:t>to facilitate achievement of tasks. The staff of peers will manage the directives and achieve their objectives, but feel free to consult for validation and confirmation. Hence, managers and leaders would serve as consultants and guides but not command givers.</w:t>
      </w:r>
    </w:p>
    <w:p w:rsidR="005A1AF7" w:rsidRDefault="005A1AF7">
      <w:r>
        <w:br w:type="page"/>
      </w:r>
    </w:p>
    <w:sdt>
      <w:sdtPr>
        <w:id w:val="-692078953"/>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5A1AF7" w:rsidRPr="005A1AF7" w:rsidRDefault="005A1AF7" w:rsidP="005A1AF7">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bookmarkStart w:id="0" w:name="_GoBack"/>
          <w:bookmarkEnd w:id="0"/>
        </w:p>
        <w:sdt>
          <w:sdtPr>
            <w:id w:val="111145805"/>
            <w:bibliography/>
          </w:sdtPr>
          <w:sdtContent>
            <w:p w:rsidR="005A1AF7" w:rsidRDefault="005A1AF7" w:rsidP="005A1AF7">
              <w:pPr>
                <w:pStyle w:val="Bibliography"/>
                <w:ind w:left="720" w:hanging="720"/>
                <w:rPr>
                  <w:noProof/>
                </w:rPr>
              </w:pPr>
              <w:r>
                <w:fldChar w:fldCharType="begin"/>
              </w:r>
              <w:r>
                <w:instrText xml:space="preserve"> BIBLIOGRAPHY </w:instrText>
              </w:r>
              <w:r>
                <w:fldChar w:fldCharType="separate"/>
              </w:r>
              <w:r>
                <w:rPr>
                  <w:noProof/>
                </w:rPr>
                <w:t xml:space="preserve">Berglund, T., Furaker, B., &amp; Vulkan, P. (2014). Is job insecurity compensated for by employment and income security?. </w:t>
              </w:r>
              <w:r>
                <w:rPr>
                  <w:i/>
                  <w:iCs/>
                  <w:noProof/>
                </w:rPr>
                <w:t>Economic and Industrial Democracy, 35</w:t>
              </w:r>
              <w:r>
                <w:rPr>
                  <w:noProof/>
                </w:rPr>
                <w:t>(1), 165-184.</w:t>
              </w:r>
            </w:p>
            <w:p w:rsidR="005A1AF7" w:rsidRDefault="005A1AF7" w:rsidP="005A1AF7">
              <w:pPr>
                <w:pStyle w:val="Bibliography"/>
                <w:ind w:left="720" w:hanging="720"/>
                <w:rPr>
                  <w:noProof/>
                </w:rPr>
              </w:pPr>
              <w:r>
                <w:rPr>
                  <w:noProof/>
                </w:rPr>
                <w:t xml:space="preserve">Philips, J. J. (2012). </w:t>
              </w:r>
              <w:r>
                <w:rPr>
                  <w:i/>
                  <w:iCs/>
                  <w:noProof/>
                </w:rPr>
                <w:t>Return on investment in training and performance improvement programs.</w:t>
              </w:r>
              <w:r>
                <w:rPr>
                  <w:noProof/>
                </w:rPr>
                <w:t xml:space="preserve"> Abingdon-on-Thames: Routledge.</w:t>
              </w:r>
            </w:p>
            <w:p w:rsidR="005A1AF7" w:rsidRDefault="005A1AF7" w:rsidP="005A1AF7">
              <w:pPr>
                <w:pStyle w:val="Bibliography"/>
                <w:ind w:left="720" w:hanging="720"/>
                <w:rPr>
                  <w:noProof/>
                </w:rPr>
              </w:pPr>
              <w:r>
                <w:rPr>
                  <w:noProof/>
                </w:rPr>
                <w:t xml:space="preserve">Verma, P. (2013). Relationship between organisational communication flow and communication climate. </w:t>
              </w:r>
              <w:r>
                <w:rPr>
                  <w:i/>
                  <w:iCs/>
                  <w:noProof/>
                </w:rPr>
                <w:t>International Journal of Pharmaceutical Sciences and Business Managemen, 1</w:t>
              </w:r>
              <w:r>
                <w:rPr>
                  <w:noProof/>
                </w:rPr>
                <w:t>(1), 63-71.</w:t>
              </w:r>
            </w:p>
            <w:p w:rsidR="005A1AF7" w:rsidRDefault="005A1AF7" w:rsidP="005A1AF7">
              <w:r>
                <w:rPr>
                  <w:b/>
                  <w:bCs/>
                  <w:noProof/>
                </w:rPr>
                <w:fldChar w:fldCharType="end"/>
              </w:r>
            </w:p>
          </w:sdtContent>
        </w:sdt>
      </w:sdtContent>
    </w:sdt>
    <w:p w:rsidR="00F210D5" w:rsidRDefault="00F210D5" w:rsidP="00800CD0">
      <w:pPr>
        <w:ind w:firstLine="720"/>
      </w:pPr>
    </w:p>
    <w:sectPr w:rsidR="00F210D5" w:rsidSect="00BB2B46">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560D" w:rsidRDefault="0009560D" w:rsidP="00BB2B46">
      <w:pPr>
        <w:spacing w:after="0" w:line="240" w:lineRule="auto"/>
      </w:pPr>
      <w:r>
        <w:separator/>
      </w:r>
    </w:p>
  </w:endnote>
  <w:endnote w:type="continuationSeparator" w:id="0">
    <w:p w:rsidR="0009560D" w:rsidRDefault="0009560D" w:rsidP="00BB2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560D" w:rsidRDefault="0009560D" w:rsidP="00BB2B46">
      <w:pPr>
        <w:spacing w:after="0" w:line="240" w:lineRule="auto"/>
      </w:pPr>
      <w:r>
        <w:separator/>
      </w:r>
    </w:p>
  </w:footnote>
  <w:footnote w:type="continuationSeparator" w:id="0">
    <w:p w:rsidR="0009560D" w:rsidRDefault="0009560D" w:rsidP="00BB2B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B46" w:rsidRDefault="00BB2B46">
    <w:pPr>
      <w:pStyle w:val="Header"/>
      <w:jc w:val="right"/>
    </w:pPr>
    <w:r>
      <w:t>MANAGEMENT</w:t>
    </w:r>
    <w:r>
      <w:t xml:space="preserve"> </w:t>
    </w:r>
    <w:r w:rsidR="007C0580">
      <w:t>OF STAFF</w:t>
    </w:r>
    <w:r>
      <w:tab/>
    </w:r>
    <w:r>
      <w:tab/>
    </w:r>
    <w:sdt>
      <w:sdtPr>
        <w:id w:val="-10828299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A1AF7">
          <w:rPr>
            <w:noProof/>
          </w:rPr>
          <w:t>7</w:t>
        </w:r>
        <w:r>
          <w:rPr>
            <w:noProof/>
          </w:rPr>
          <w:fldChar w:fldCharType="end"/>
        </w:r>
      </w:sdtContent>
    </w:sdt>
  </w:p>
  <w:p w:rsidR="00BB2B46" w:rsidRDefault="00BB2B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B46" w:rsidRDefault="00BB2B46">
    <w:pPr>
      <w:pStyle w:val="Header"/>
      <w:jc w:val="right"/>
    </w:pPr>
    <w:r>
      <w:t>Running Head: MANAGEMENT</w:t>
    </w:r>
    <w:r w:rsidR="005819E0">
      <w:t xml:space="preserve"> OF STAFF</w:t>
    </w:r>
    <w:r w:rsidR="005819E0">
      <w:tab/>
    </w:r>
    <w:r>
      <w:tab/>
    </w:r>
    <w:sdt>
      <w:sdtPr>
        <w:id w:val="-11200770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A1AF7">
          <w:rPr>
            <w:noProof/>
          </w:rPr>
          <w:t>1</w:t>
        </w:r>
        <w:r>
          <w:rPr>
            <w:noProof/>
          </w:rPr>
          <w:fldChar w:fldCharType="end"/>
        </w:r>
      </w:sdtContent>
    </w:sdt>
  </w:p>
  <w:p w:rsidR="00BB2B46" w:rsidRDefault="005819E0" w:rsidP="005819E0">
    <w:pPr>
      <w:pStyle w:val="Header"/>
      <w:tabs>
        <w:tab w:val="clear" w:pos="4680"/>
        <w:tab w:val="clear" w:pos="9360"/>
        <w:tab w:val="left" w:pos="621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DDA"/>
    <w:rsid w:val="0009560D"/>
    <w:rsid w:val="002F3DDA"/>
    <w:rsid w:val="003E0111"/>
    <w:rsid w:val="00513C96"/>
    <w:rsid w:val="00520FEC"/>
    <w:rsid w:val="005819E0"/>
    <w:rsid w:val="005A1AF7"/>
    <w:rsid w:val="00695672"/>
    <w:rsid w:val="006E6D27"/>
    <w:rsid w:val="007B535F"/>
    <w:rsid w:val="007C0580"/>
    <w:rsid w:val="00800CD0"/>
    <w:rsid w:val="008B2325"/>
    <w:rsid w:val="008C2F4F"/>
    <w:rsid w:val="009245F0"/>
    <w:rsid w:val="009922FA"/>
    <w:rsid w:val="00AC6394"/>
    <w:rsid w:val="00B43FA4"/>
    <w:rsid w:val="00BB2B46"/>
    <w:rsid w:val="00D10AD1"/>
    <w:rsid w:val="00D57378"/>
    <w:rsid w:val="00E2789F"/>
    <w:rsid w:val="00E51EC2"/>
    <w:rsid w:val="00F21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A1AF7"/>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2B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B46"/>
  </w:style>
  <w:style w:type="paragraph" w:styleId="Footer">
    <w:name w:val="footer"/>
    <w:basedOn w:val="Normal"/>
    <w:link w:val="FooterChar"/>
    <w:uiPriority w:val="99"/>
    <w:unhideWhenUsed/>
    <w:rsid w:val="00BB2B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B46"/>
  </w:style>
  <w:style w:type="paragraph" w:styleId="BalloonText">
    <w:name w:val="Balloon Text"/>
    <w:basedOn w:val="Normal"/>
    <w:link w:val="BalloonTextChar"/>
    <w:uiPriority w:val="99"/>
    <w:semiHidden/>
    <w:unhideWhenUsed/>
    <w:rsid w:val="005A1A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1AF7"/>
    <w:rPr>
      <w:rFonts w:ascii="Tahoma" w:hAnsi="Tahoma" w:cs="Tahoma"/>
      <w:sz w:val="16"/>
      <w:szCs w:val="16"/>
    </w:rPr>
  </w:style>
  <w:style w:type="character" w:customStyle="1" w:styleId="Heading1Char">
    <w:name w:val="Heading 1 Char"/>
    <w:basedOn w:val="DefaultParagraphFont"/>
    <w:link w:val="Heading1"/>
    <w:uiPriority w:val="9"/>
    <w:rsid w:val="005A1AF7"/>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A1A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A1AF7"/>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2B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B46"/>
  </w:style>
  <w:style w:type="paragraph" w:styleId="Footer">
    <w:name w:val="footer"/>
    <w:basedOn w:val="Normal"/>
    <w:link w:val="FooterChar"/>
    <w:uiPriority w:val="99"/>
    <w:unhideWhenUsed/>
    <w:rsid w:val="00BB2B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B46"/>
  </w:style>
  <w:style w:type="paragraph" w:styleId="BalloonText">
    <w:name w:val="Balloon Text"/>
    <w:basedOn w:val="Normal"/>
    <w:link w:val="BalloonTextChar"/>
    <w:uiPriority w:val="99"/>
    <w:semiHidden/>
    <w:unhideWhenUsed/>
    <w:rsid w:val="005A1A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1AF7"/>
    <w:rPr>
      <w:rFonts w:ascii="Tahoma" w:hAnsi="Tahoma" w:cs="Tahoma"/>
      <w:sz w:val="16"/>
      <w:szCs w:val="16"/>
    </w:rPr>
  </w:style>
  <w:style w:type="character" w:customStyle="1" w:styleId="Heading1Char">
    <w:name w:val="Heading 1 Char"/>
    <w:basedOn w:val="DefaultParagraphFont"/>
    <w:link w:val="Heading1"/>
    <w:uiPriority w:val="9"/>
    <w:rsid w:val="005A1AF7"/>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5A1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Ver13</b:Tag>
    <b:SourceType>JournalArticle</b:SourceType>
    <b:Guid>{004FEE6D-4AF7-4A31-9D99-EFE1C66EB97D}</b:Guid>
    <b:Title>Relationship between organisational communication flow and communication climate</b:Title>
    <b:Year>2013</b:Year>
    <b:JournalName>International Journal of Pharmaceutical Sciences and Business Managemen</b:JournalName>
    <b:Pages>63-71</b:Pages>
    <b:Author>
      <b:Author>
        <b:NameList>
          <b:Person>
            <b:Last>Verma</b:Last>
            <b:First>Priti</b:First>
          </b:Person>
        </b:NameList>
      </b:Author>
    </b:Author>
    <b:Volume>1</b:Volume>
    <b:Issue>1</b:Issue>
    <b:RefOrder>3</b:RefOrder>
  </b:Source>
  <b:Source>
    <b:Tag>Ber14</b:Tag>
    <b:SourceType>JournalArticle</b:SourceType>
    <b:Guid>{2739BC04-E887-40AF-A5FD-0EA85ABA6B66}</b:Guid>
    <b:Title>Is job insecurity compensated for by employment and income security?.</b:Title>
    <b:JournalName>Economic and Industrial Democracy</b:JournalName>
    <b:Year>2014</b:Year>
    <b:Pages>165-184</b:Pages>
    <b:Author>
      <b:Author>
        <b:NameList>
          <b:Person>
            <b:Last>Berglund</b:Last>
            <b:First>Tomas</b:First>
          </b:Person>
          <b:Person>
            <b:Last>Furaker</b:Last>
            <b:First>Bengt</b:First>
          </b:Person>
          <b:Person>
            <b:Last>Vulkan</b:Last>
            <b:First>Patrik</b:First>
          </b:Person>
        </b:NameList>
      </b:Author>
    </b:Author>
    <b:Volume>35</b:Volume>
    <b:Issue>1</b:Issue>
    <b:RefOrder>2</b:RefOrder>
  </b:Source>
  <b:Source>
    <b:Tag>Phi12</b:Tag>
    <b:SourceType>Book</b:SourceType>
    <b:Guid>{9236D3F8-3D4B-44CB-8EB7-312B36BE539E}</b:Guid>
    <b:Title>Return on investment in training and performance improvement programs</b:Title>
    <b:Year>2012</b:Year>
    <b:City>Abingdon-on-Thames</b:City>
    <b:Publisher>Routledge</b:Publisher>
    <b:Author>
      <b:Author>
        <b:NameList>
          <b:Person>
            <b:Last>Philips</b:Last>
            <b:Middle>J.</b:Middle>
            <b:First>Jack</b:First>
          </b:Person>
        </b:NameList>
      </b:Author>
    </b:Author>
    <b:RefOrder>1</b:RefOrder>
  </b:Source>
</b:Sources>
</file>

<file path=customXml/itemProps1.xml><?xml version="1.0" encoding="utf-8"?>
<ds:datastoreItem xmlns:ds="http://schemas.openxmlformats.org/officeDocument/2006/customXml" ds:itemID="{B5F9E3E3-BC6F-49E8-989C-3D6E57792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7</Pages>
  <Words>1517</Words>
  <Characters>8651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2019-03-05T15:03:00Z</dcterms:created>
  <dcterms:modified xsi:type="dcterms:W3CDTF">2019-03-05T19:35:00Z</dcterms:modified>
</cp:coreProperties>
</file>